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-5" w:firstLine="0"/>
        <w:rPr>
          <w:b w:val="0"/>
          <w:i w:val="1"/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 xml:space="preserve">KARTHIK BILAKANTI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      </w:t>
        <w:tab/>
        <w:tab/>
      </w: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10 Aster Road, Basingstoke, RG22 5NG. </w:t>
      </w:r>
    </w:p>
    <w:p w:rsidR="00000000" w:rsidDel="00000000" w:rsidP="00000000" w:rsidRDefault="00000000" w:rsidRPr="00000000" w14:paraId="00000002">
      <w:pPr>
        <w:ind w:left="0" w:firstLine="0"/>
        <w:rPr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AML Consultant/Financial Crime Compliance Consultant</w:t>
      </w:r>
      <w:r w:rsidDel="00000000" w:rsidR="00000000" w:rsidRPr="00000000">
        <w:rPr>
          <w:sz w:val="18"/>
          <w:szCs w:val="18"/>
          <w:rtl w:val="0"/>
        </w:rPr>
        <w:tab/>
        <w:t xml:space="preserve">                                                     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Mobile: </w:t>
      </w:r>
      <w:r w:rsidDel="00000000" w:rsidR="00000000" w:rsidRPr="00000000">
        <w:rPr>
          <w:i w:val="1"/>
          <w:sz w:val="22"/>
          <w:szCs w:val="22"/>
          <w:rtl w:val="0"/>
        </w:rPr>
        <w:t xml:space="preserve">07540254483.</w:t>
      </w:r>
    </w:p>
    <w:p w:rsidR="00000000" w:rsidDel="00000000" w:rsidP="00000000" w:rsidRDefault="00000000" w:rsidRPr="00000000" w14:paraId="00000003">
      <w:pPr>
        <w:spacing w:after="310" w:line="259" w:lineRule="auto"/>
        <w:ind w:left="4320" w:firstLine="0"/>
        <w:rPr/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                                              E-MAIL: </w:t>
      </w:r>
      <w:r w:rsidDel="00000000" w:rsidR="00000000" w:rsidRPr="00000000">
        <w:rPr>
          <w:i w:val="1"/>
          <w:color w:val="0000ff"/>
          <w:sz w:val="22"/>
          <w:szCs w:val="22"/>
          <w:u w:val="single"/>
          <w:rtl w:val="0"/>
        </w:rPr>
        <w:t xml:space="preserve">karthikbilakanti@gmail.com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" w:line="264" w:lineRule="auto"/>
        <w:ind w:left="-5" w:hanging="1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6648450" cy="53282"/>
                <wp:effectExtent b="0" l="0" r="0" t="0"/>
                <wp:docPr id="13930045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1775" y="3753350"/>
                          <a:ext cx="6648450" cy="53282"/>
                          <a:chOff x="2021775" y="3753350"/>
                          <a:chExt cx="6648450" cy="53300"/>
                        </a:xfrm>
                      </wpg:grpSpPr>
                      <wpg:grpSp>
                        <wpg:cNvGrpSpPr/>
                        <wpg:grpSpPr>
                          <a:xfrm>
                            <a:off x="2021775" y="3753359"/>
                            <a:ext cx="6648450" cy="53282"/>
                            <a:chOff x="1842750" y="3753350"/>
                            <a:chExt cx="7841550" cy="53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2750" y="3753350"/>
                              <a:ext cx="7841550" cy="5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2774" y="3753359"/>
                              <a:ext cx="7841513" cy="53282"/>
                              <a:chOff x="-287869" y="3773525"/>
                              <a:chExt cx="12610677" cy="68700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0" y="3773525"/>
                                <a:ext cx="10692000" cy="6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287869" y="3773540"/>
                                <a:ext cx="12610677" cy="68675"/>
                                <a:chOff x="2482150" y="3771525"/>
                                <a:chExt cx="5727700" cy="14825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2482150" y="3771525"/>
                                  <a:ext cx="5727700" cy="1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2150" y="3773650"/>
                                  <a:ext cx="5727700" cy="12700"/>
                                  <a:chOff x="2482125" y="3767275"/>
                                  <a:chExt cx="5727725" cy="19075"/>
                                </a:xfrm>
                              </wpg:grpSpPr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482125" y="3767275"/>
                                    <a:ext cx="5727725" cy="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82150" y="3773650"/>
                                    <a:ext cx="5727700" cy="12700"/>
                                    <a:chOff x="2482150" y="3773650"/>
                                    <a:chExt cx="5727700" cy="12700"/>
                                  </a:xfrm>
                                </wpg:grpSpPr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2482150" y="3773650"/>
                                      <a:ext cx="5727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82150" y="3773650"/>
                                      <a:ext cx="5727700" cy="12700"/>
                                      <a:chOff x="0" y="0"/>
                                      <a:chExt cx="5727700" cy="12700"/>
                                    </a:xfrm>
                                  </wpg:grpSpPr>
                                  <wps:wsp>
                                    <wps:cNvSpPr/>
                                    <wps:cNvPr id="25" name="Shape 25"/>
                                    <wps:spPr>
                                      <a:xfrm>
                                        <a:off x="0" y="0"/>
                                        <a:ext cx="5727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6" name="Shape 26"/>
                                    <wps:spPr>
                                      <a:xfrm>
                                        <a:off x="0" y="0"/>
                                        <a:ext cx="5727700" cy="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57277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2770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127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48450" cy="53282"/>
                <wp:effectExtent b="0" l="0" r="0" t="0"/>
                <wp:docPr id="139300456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532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" w:line="264" w:lineRule="auto"/>
        <w:ind w:left="-5" w:hanging="1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spacing w:after="3" w:line="264" w:lineRule="auto"/>
        <w:ind w:left="-5" w:hanging="10"/>
        <w:jc w:val="both"/>
        <w:rPr/>
      </w:pPr>
      <w:r w:rsidDel="00000000" w:rsidR="00000000" w:rsidRPr="00000000">
        <w:rPr>
          <w:rtl w:val="0"/>
        </w:rPr>
        <w:t xml:space="preserve">Highly skilled AML and Financial Crime Compliance Consultant with extensive experience in conducting comprehensive reviews, managing high-risk clients, and ensuring compliance with global financial regulations. Demonstrated expertise in AML, KYC, CDD, EDD, and financial crime risk assessment. Adept at collaborating with cross-functional teams to implement effective risk mitigation strategies.</w:t>
      </w:r>
    </w:p>
    <w:p w:rsidR="00000000" w:rsidDel="00000000" w:rsidP="00000000" w:rsidRDefault="00000000" w:rsidRPr="00000000" w14:paraId="00000007">
      <w:pPr>
        <w:spacing w:after="6" w:line="259" w:lineRule="auto"/>
        <w:ind w:left="-5" w:hanging="1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6648450" cy="53282"/>
                <wp:effectExtent b="0" l="0" r="0" t="0"/>
                <wp:docPr id="13930045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1775" y="3753350"/>
                          <a:ext cx="6648450" cy="53282"/>
                          <a:chOff x="2021775" y="3753350"/>
                          <a:chExt cx="6648450" cy="53300"/>
                        </a:xfrm>
                      </wpg:grpSpPr>
                      <wpg:grpSp>
                        <wpg:cNvGrpSpPr/>
                        <wpg:grpSpPr>
                          <a:xfrm>
                            <a:off x="2021775" y="3753359"/>
                            <a:ext cx="6648450" cy="53282"/>
                            <a:chOff x="1842750" y="3753350"/>
                            <a:chExt cx="7841550" cy="53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2750" y="3753350"/>
                              <a:ext cx="7841550" cy="5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2774" y="3753359"/>
                              <a:ext cx="7841513" cy="53282"/>
                              <a:chOff x="-287869" y="3773525"/>
                              <a:chExt cx="12610677" cy="687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3773525"/>
                                <a:ext cx="10692000" cy="6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287869" y="3773540"/>
                                <a:ext cx="12610677" cy="68675"/>
                                <a:chOff x="2482150" y="3771525"/>
                                <a:chExt cx="5727700" cy="1482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482150" y="3771525"/>
                                  <a:ext cx="5727700" cy="1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2150" y="3773650"/>
                                  <a:ext cx="5727700" cy="12700"/>
                                  <a:chOff x="2482125" y="3767275"/>
                                  <a:chExt cx="5727725" cy="1907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482125" y="3767275"/>
                                    <a:ext cx="5727725" cy="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82150" y="3773650"/>
                                    <a:ext cx="5727700" cy="12700"/>
                                    <a:chOff x="2482150" y="3773650"/>
                                    <a:chExt cx="5727700" cy="127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482150" y="3773650"/>
                                      <a:ext cx="5727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82150" y="3773650"/>
                                      <a:ext cx="5727700" cy="12700"/>
                                      <a:chOff x="0" y="0"/>
                                      <a:chExt cx="5727700" cy="1270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5727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0" y="0"/>
                                        <a:ext cx="5727700" cy="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57277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2770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127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48450" cy="53282"/>
                <wp:effectExtent b="0" l="0" r="0" t="0"/>
                <wp:docPr id="139300456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532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-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PROFESSIONAL EXPERIENCE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AML/KYC Consultant/Economic Crime Oversight Reviewer</w:t>
      </w:r>
    </w:p>
    <w:p w:rsidR="00000000" w:rsidDel="00000000" w:rsidP="00000000" w:rsidRDefault="00000000" w:rsidRPr="00000000" w14:paraId="0000000B">
      <w:pPr>
        <w:spacing w:after="6" w:line="259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Nationwide Building Society </w:t>
        <w:tab/>
        <w:tab/>
        <w:tab/>
        <w:tab/>
        <w:tab/>
        <w:tab/>
        <w:tab/>
        <w:tab/>
        <w:tab/>
        <w:t xml:space="preserve">July 2023 to July 2024</w:t>
      </w:r>
    </w:p>
    <w:p w:rsidR="00000000" w:rsidDel="00000000" w:rsidP="00000000" w:rsidRDefault="00000000" w:rsidRPr="00000000" w14:paraId="0000000C">
      <w:pPr>
        <w:spacing w:after="6" w:line="259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Evaluated Economic Crime projects, focusing on governance, MI, testing, and quality assurance, delivering opinion papers for senior management.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b w:val="1"/>
          <w:rtl w:val="0"/>
        </w:rPr>
        <w:t xml:space="preserve">Conducted Enhanced Due Diligence (EDD)</w:t>
      </w:r>
      <w:r w:rsidDel="00000000" w:rsidR="00000000" w:rsidRPr="00000000">
        <w:rPr>
          <w:rtl w:val="0"/>
        </w:rPr>
        <w:t xml:space="preserve"> on high-risk files, confirming ownership and compliance. Sample-based testing to ensure procedural adherence and control effectiveness.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Analyzed files against AML typologies, identifying emerging patterns of illicit activity.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Led interviews and data reviews, collaborated with departments to strengthen stakeholder relationships, and documented findings effectively.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Reviewed sanctions, PEP, and negative media alerts for AML compliance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Assisted in identity verification, sanctions processes, and PEP reviews.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Coordinated with teams to resolve issues and implement controls, while reviewing and testing end-to-end processes.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Escalated any suspicious activities to the MLRO or DMLRO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Drafted Terms of Reference and delivered risk mitigation insights through opinion papers.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AML/KYC Consultant- Remediation Project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Barclays UK</w:t>
        <w:tab/>
        <w:tab/>
        <w:tab/>
        <w:tab/>
        <w:tab/>
        <w:tab/>
        <w:tab/>
        <w:tab/>
        <w:tab/>
        <w:t xml:space="preserve">           October 2022 to December 2022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Assisted in client reviews and onboarding, ensuring KYB, KYC, and signatory compliance.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Verified and updated client data using public sources and internal systems.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Conducted Enhanced Due Diligence (EDD) on high-risk files, confirming ownership and compliance.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Reviewed sanctions, PEP, and negative media alerts for AML compliance.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Established source of wealth for UBOs and PEPs and performed quality checks on client files.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-900"/>
        </w:tabs>
        <w:spacing w:after="0" w:line="240" w:lineRule="auto"/>
        <w:ind w:left="705" w:hanging="360"/>
        <w:jc w:val="both"/>
        <w:rPr/>
      </w:pPr>
      <w:r w:rsidDel="00000000" w:rsidR="00000000" w:rsidRPr="00000000">
        <w:rPr>
          <w:rtl w:val="0"/>
        </w:rPr>
        <w:t xml:space="preserve">Conducted background investigations using internal and external systems like World Check.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AML Consultant - Remediation Project</w:t>
      </w:r>
    </w:p>
    <w:p w:rsidR="00000000" w:rsidDel="00000000" w:rsidP="00000000" w:rsidRDefault="00000000" w:rsidRPr="00000000" w14:paraId="00000022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Fundsmith LLP </w:t>
        <w:tab/>
        <w:tab/>
        <w:tab/>
        <w:tab/>
        <w:tab/>
        <w:tab/>
        <w:tab/>
        <w:tab/>
        <w:tab/>
        <w:tab/>
        <w:t xml:space="preserve">April 2022 to September 2022 </w:t>
      </w:r>
    </w:p>
    <w:p w:rsidR="00000000" w:rsidDel="00000000" w:rsidP="00000000" w:rsidRDefault="00000000" w:rsidRPr="00000000" w14:paraId="00000023">
      <w:pPr>
        <w:tabs>
          <w:tab w:val="left" w:leader="none" w:pos="-900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Supported the business in reviewing a ring-fenced population to verify that requests were submitted by genuine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comprehensive reviews of high-risk customers </w:t>
      </w:r>
      <w:r w:rsidDel="00000000" w:rsidR="00000000" w:rsidRPr="00000000">
        <w:rPr>
          <w:b w:val="1"/>
          <w:rtl w:val="0"/>
        </w:rPr>
        <w:t xml:space="preserve">(EDD)</w:t>
      </w:r>
      <w:r w:rsidDel="00000000" w:rsidR="00000000" w:rsidRPr="00000000">
        <w:rPr>
          <w:rtl w:val="0"/>
        </w:rPr>
        <w:t xml:space="preserve"> to ensure regulatory compliance.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Performed fraud checks to verify withdrawal requests from genuine account holders.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Advised on financial crime matters, including Sanctions, AML, Bribery, Fraud, and Insider Trading.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Conducted four-eye assurance checks on CDD/EDD files to ensure compliance with KYC/AML regulations.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Verified investors and assessed risks using CDD and EDD procedures in line with AML standards.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Reviewed World Check alerts on sanctions, negative media, and PEP status for AML compliance.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Managed complex legal entities (SPV, Limited, LLPs, Trust, Funds) in high-risk emerging market jurisdictions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Collaborated with internal teams to support end-to-end remediation processes.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Established source of wealth for UBOs and PEPs, preparing KYC profiles for high-risk customers.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Performed desktop investigations using internal systems and external systems such as world check, D&amp;B, Factiva.</w:t>
      </w:r>
    </w:p>
    <w:p w:rsidR="00000000" w:rsidDel="00000000" w:rsidP="00000000" w:rsidRDefault="00000000" w:rsidRPr="00000000" w14:paraId="0000002F">
      <w:pPr>
        <w:spacing w:after="6" w:line="259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AML Consultant- Remediation Project</w:t>
      </w:r>
    </w:p>
    <w:p w:rsidR="00000000" w:rsidDel="00000000" w:rsidP="00000000" w:rsidRDefault="00000000" w:rsidRPr="00000000" w14:paraId="00000035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ABN AMRO Netherlands</w:t>
        <w:tab/>
        <w:tab/>
        <w:tab/>
        <w:tab/>
        <w:tab/>
        <w:tab/>
        <w:tab/>
        <w:tab/>
        <w:tab/>
        <w:t xml:space="preserve">        August 2021 to April 2022</w:t>
      </w:r>
    </w:p>
    <w:p w:rsidR="00000000" w:rsidDel="00000000" w:rsidP="00000000" w:rsidRDefault="00000000" w:rsidRPr="00000000" w14:paraId="00000036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specialized and enhanced due diligence to meet KYC/AML regulations and internal policy.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Verified investors and assessed risk using CDD and EDD procedures, ensuring AML compliance.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Reviewed alerts on sanctions, negative media, and PEP status to confirm investor AML status.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Collaborated with the front office to gather necessary KYC documentation.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Updated internal systems with new client information.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Established source of wealth and funds for UBOs and PEPs in business relationships.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Prepared KYC profiles for various entity types, focusing on high-risk customers in high-risk jurisdictions.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Investigated customer data using sources like Experian, CIFAS, Market IQ, and Companies House.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Performed desktop investigations using internal and external systems.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four-eye assurance checks on Standard and Enhanced Due Diligence files.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Advised the business on financial crime, including Sanctions, AML, Bribery, Fraud, and Insider Trading.</w:t>
      </w:r>
    </w:p>
    <w:p w:rsidR="00000000" w:rsidDel="00000000" w:rsidP="00000000" w:rsidRDefault="00000000" w:rsidRPr="00000000" w14:paraId="00000042">
      <w:pPr>
        <w:tabs>
          <w:tab w:val="left" w:leader="none" w:pos="-900"/>
        </w:tabs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AML Consultant- Remediation Project </w:t>
      </w:r>
    </w:p>
    <w:p w:rsidR="00000000" w:rsidDel="00000000" w:rsidP="00000000" w:rsidRDefault="00000000" w:rsidRPr="00000000" w14:paraId="00000044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Fundsmith LLP</w:t>
        <w:tab/>
        <w:tab/>
        <w:tab/>
        <w:tab/>
        <w:tab/>
        <w:tab/>
        <w:tab/>
        <w:tab/>
        <w:tab/>
        <w:tab/>
        <w:t xml:space="preserve"> February 2021 to August 2021</w:t>
      </w:r>
    </w:p>
    <w:p w:rsidR="00000000" w:rsidDel="00000000" w:rsidP="00000000" w:rsidRDefault="00000000" w:rsidRPr="00000000" w14:paraId="00000045">
      <w:pPr>
        <w:spacing w:after="6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comprehensive reviews of high-risk customers to ensure regulatory compliance.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Advised on financial crime matters, including Sanctions, AML, Bribery, Fraud, and Insider Trading.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four-eye assurance checks on CDD/EDD files to ensure compliance with KYC/AML regulations.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Verified investors and assessed risks using CDD and EDD procedures in line with AML standards.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Assisted newly recruited junior staff with the training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Reviewed World Check alerts on sanctions, negative media, and PEP status for AML compliance.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Managed complex legal entities (SPV, Limited, LLPs, Trust, Funds) in high-risk emerging market jurisdictions.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Collaborated with internal sales teams to support end-to-end remediation processes.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Established source of wealth for UBOs and PEPs, preparing KYC profiles for high-risk customers.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QC checks and provided coaching to analysts based on feedback.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Complete Request to Information (RFIs) to clients for gathering more information and docum</w:t>
      </w:r>
      <w:r w:rsidDel="00000000" w:rsidR="00000000" w:rsidRPr="00000000">
        <w:rPr>
          <w:rtl w:val="0"/>
        </w:rPr>
        <w:t xml:space="preserve">ents.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Performed desktop investigations using internal systems and external systems such as world check, D&amp;B, Factiva.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900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9" w:lineRule="auto"/>
        <w:ind w:left="-5" w:hanging="1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Financial Crime Compliance Consultant- Remediation/Client onboarding/Periodic Reviews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90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ADMISI</w:t>
        <w:tab/>
        <w:tab/>
        <w:tab/>
        <w:tab/>
        <w:tab/>
        <w:tab/>
        <w:tab/>
        <w:tab/>
        <w:tab/>
        <w:tab/>
        <w:t xml:space="preserve">                  March 2020 to February 2021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Assisted the MLRO with the Financial Crime Monitoring Plan and policy reviews.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Managed end to end KYC process for high risk and complex cases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gap analysis to improve onboarding processes and drafted requirements for system migration.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Advised on financial crime matters, including AML, sanctions, bribery, fraud, and market abuse.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Performed four-eye assurance checks and quality reviews on CDD/EDD files to meet KYC/AML standards.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Verified investors using CDD/EDD procedures and reviewed World Check alerts for sanctions and PEP compliance.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Managed complex legal entities (Trusts, Partnerships, charities, Trusts, Funds, SPVs etc.) and high-risk lines of business in emerging markets. </w:t>
      </w:r>
      <w:r w:rsidDel="00000000" w:rsidR="00000000" w:rsidRPr="00000000">
        <w:rPr>
          <w:b w:val="1"/>
          <w:rtl w:val="0"/>
        </w:rPr>
        <w:t xml:space="preserve">Dealt with Middle east client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Collaborated with internal stakeholders/relationship managers to support the end-to-end remediation process.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Established source of wealth and funds for UBOs and PEPs, preparing KYC profiles for high-risk clients.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Liaise directly with customers to gather the required information. 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Investigated customer data using multiple sources (Experian, CIFAS, Market IQ, D&amp;B, Orbis, public information such as companies house, internet searches etc.) and conducted risk assessments.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Worked on S166 reviews, client onboarding, periodic reviews, and transaction monitoring.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Assisted in investigating Suspicious Activity Reports (SARs) and made recommendations to the MLRO.</w:t>
      </w:r>
    </w:p>
    <w:p w:rsidR="00000000" w:rsidDel="00000000" w:rsidP="00000000" w:rsidRDefault="00000000" w:rsidRPr="00000000" w14:paraId="00000062">
      <w:pPr>
        <w:tabs>
          <w:tab w:val="left" w:leader="none" w:pos="-90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900"/>
        </w:tabs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Financial Crime Consultant- New Client onboarding/Periodic reviews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M&amp;G Prudential</w:t>
        <w:tab/>
        <w:tab/>
        <w:tab/>
        <w:tab/>
        <w:tab/>
        <w:tab/>
        <w:tab/>
        <w:tab/>
        <w:tab/>
        <w:t xml:space="preserve">         February 2019 to March 2020 </w:t>
      </w:r>
    </w:p>
    <w:p w:rsidR="00000000" w:rsidDel="00000000" w:rsidP="00000000" w:rsidRDefault="00000000" w:rsidRPr="00000000" w14:paraId="00000066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Responded to financial crime queries related to sanctions, AML, bribery, fraud, and insider trading.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Conducted second-line reviews of CDD/EDD assessments for various client types (Trusts, Partnerships, charities, Trusts, Funds, SPVs etc.), ensuring compliance with KYC/AML regulations.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Performed in-depth EDD on high-risk clients and PEPs, using tools like World Check One and Dow Jones for screening.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Established source of wealth and funds for UBOs and PEPs in business transactions.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Managed complex entity structures across various jurisdictions.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Collaborated with internal stakeholders on onboarding and periodic reviews.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Assisted in investigating Suspicious Activity Reports (SARs) and made recommendations to the MLRO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Conducted periodic client reviews based on internal policies and procedures.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Reviewed ongoing and transaction monitoring alerts.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Participated in the annual review of financial crime policies and procedures.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Supported projects and conducted gap analysis for real estate transaction due diligence.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59" w:lineRule="auto"/>
        <w:ind w:left="-5" w:hanging="1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Financial Crime Compliance Consultant- </w:t>
      </w:r>
      <w:r w:rsidDel="00000000" w:rsidR="00000000" w:rsidRPr="00000000">
        <w:rPr>
          <w:i w:val="1"/>
          <w:rtl w:val="0"/>
        </w:rPr>
        <w:t xml:space="preserve">(Remediation, Sanctions, Fraud, ABC, Customer Due Diligence (CDD),</w:t>
      </w:r>
    </w:p>
    <w:p w:rsidR="00000000" w:rsidDel="00000000" w:rsidP="00000000" w:rsidRDefault="00000000" w:rsidRPr="00000000" w14:paraId="00000074">
      <w:pPr>
        <w:spacing w:after="0" w:line="259" w:lineRule="auto"/>
        <w:ind w:left="-5" w:hanging="1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Enhanced Due Diligence (EDD), PEP reviews, SOE reviews)</w:t>
      </w:r>
    </w:p>
    <w:p w:rsidR="00000000" w:rsidDel="00000000" w:rsidP="00000000" w:rsidRDefault="00000000" w:rsidRPr="00000000" w14:paraId="00000075">
      <w:pPr>
        <w:spacing w:after="290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ADMISI- S166 Review Project</w:t>
        <w:tab/>
        <w:tab/>
        <w:tab/>
        <w:tab/>
        <w:tab/>
        <w:tab/>
        <w:tab/>
        <w:t xml:space="preserve">August 2017 to November 2018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Supported a consulting firm in redesigning policies and procedures for client onboarding, periodic reviews, and remediation projects.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gap analyses to enhance onboarding processes, creating new flowcharts to streamline client onboarding.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Developed a tailored risk assessment model for the brokerage firm, incorporating customized risk factors.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Performed four-eye assurance checks and quality reviews on CDD/EDD files, ensuring compliance with KYC/AML standards.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Managed complex legal entities (e.g., Trusts, Partnerships, Charities, Funds, SPVs) and high-risk business lines in emerging markets.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Collaborated with internal stakeholders to facilitate the end-to-end remediation process.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Established the source of wealth and funds for UBOs and PEPs, preparing detailed KYC profiles for high-risk clients.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Conducted risk assessments through customer data investigations using multiple sources (Experian, CIFAS, Market IQ, D&amp;B, Orbis, Companies House, and internet research).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tabs>
          <w:tab w:val="left" w:leader="none" w:pos="-900"/>
        </w:tabs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Assisted in investigating Suspicious Activity Reports (SARs) and provided recommendations to the MLRO.</w:t>
      </w:r>
    </w:p>
    <w:p w:rsidR="00000000" w:rsidDel="00000000" w:rsidP="00000000" w:rsidRDefault="00000000" w:rsidRPr="00000000" w14:paraId="0000007F">
      <w:pPr>
        <w:tabs>
          <w:tab w:val="left" w:leader="none" w:pos="-900"/>
        </w:tabs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-5" w:hanging="1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AML Analyst</w:t>
      </w:r>
      <w:r w:rsidDel="00000000" w:rsidR="00000000" w:rsidRPr="00000000">
        <w:rPr>
          <w:i w:val="1"/>
          <w:rtl w:val="0"/>
        </w:rPr>
        <w:t xml:space="preserve"> (Client onboarding, Customer Due Diligence (CDD), Enhanced Due Diligence (EDD))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JPMorgan Chase </w:t>
        <w:tab/>
        <w:tab/>
        <w:tab/>
        <w:tab/>
        <w:tab/>
        <w:tab/>
        <w:tab/>
        <w:tab/>
        <w:tab/>
        <w:tab/>
        <w:t xml:space="preserve">      March 2017 to August 2017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-5" w:hanging="1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ind w:left="-5" w:firstLine="0"/>
        <w:jc w:val="both"/>
        <w:rPr>
          <w:b w:val="0"/>
          <w:i w:val="1"/>
        </w:rPr>
      </w:pPr>
      <w:r w:rsidDel="00000000" w:rsidR="00000000" w:rsidRPr="00000000">
        <w:rPr>
          <w:rtl w:val="0"/>
        </w:rPr>
        <w:t xml:space="preserve">AML Analyst </w:t>
      </w:r>
      <w:r w:rsidDel="00000000" w:rsidR="00000000" w:rsidRPr="00000000">
        <w:rPr>
          <w:b w:val="0"/>
          <w:i w:val="1"/>
          <w:rtl w:val="0"/>
        </w:rPr>
        <w:t xml:space="preserve">(Client onboarding, Customer Due Diligence (CDD), Enhanced Due Diligence (EDD)) </w:t>
      </w:r>
    </w:p>
    <w:p w:rsidR="00000000" w:rsidDel="00000000" w:rsidP="00000000" w:rsidRDefault="00000000" w:rsidRPr="00000000" w14:paraId="00000084">
      <w:pPr>
        <w:pStyle w:val="Heading1"/>
        <w:ind w:left="-5" w:firstLine="0"/>
        <w:jc w:val="both"/>
        <w:rPr/>
      </w:pPr>
      <w:r w:rsidDel="00000000" w:rsidR="00000000" w:rsidRPr="00000000">
        <w:rPr>
          <w:rtl w:val="0"/>
        </w:rPr>
        <w:t xml:space="preserve">Royal Bank of Scotland (RBS) </w:t>
        <w:tab/>
        <w:tab/>
        <w:tab/>
        <w:tab/>
        <w:tab/>
        <w:tab/>
        <w:tab/>
        <w:tab/>
        <w:t xml:space="preserve">      August 2016 to March 2017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  <w:t xml:space="preserve">Case Handler </w:t>
      </w:r>
    </w:p>
    <w:p w:rsidR="00000000" w:rsidDel="00000000" w:rsidP="00000000" w:rsidRDefault="00000000" w:rsidRPr="00000000" w14:paraId="0000008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  <w:t xml:space="preserve">LLOYDS BANKING GROUP </w:t>
        <w:tab/>
        <w:t xml:space="preserve">                                                                                                                                          July 2013 to August 2016</w:t>
      </w:r>
    </w:p>
    <w:p w:rsidR="00000000" w:rsidDel="00000000" w:rsidP="00000000" w:rsidRDefault="00000000" w:rsidRPr="00000000" w14:paraId="0000008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  <w:t xml:space="preserve">PPI Complaints Handler </w:t>
      </w:r>
    </w:p>
    <w:p w:rsidR="00000000" w:rsidDel="00000000" w:rsidP="00000000" w:rsidRDefault="00000000" w:rsidRPr="00000000" w14:paraId="0000008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  <w:t xml:space="preserve">Deloitte UK </w:t>
        <w:tab/>
        <w:tab/>
        <w:tab/>
        <w:tab/>
        <w:tab/>
        <w:tab/>
        <w:tab/>
        <w:tab/>
        <w:tab/>
        <w:tab/>
        <w:t xml:space="preserve">   November 2011 to July 2013</w:t>
      </w:r>
    </w:p>
    <w:p w:rsidR="00000000" w:rsidDel="00000000" w:rsidP="00000000" w:rsidRDefault="00000000" w:rsidRPr="00000000" w14:paraId="0000008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  <w:t xml:space="preserve">HSBC Manchester </w:t>
      </w:r>
    </w:p>
    <w:p w:rsidR="00000000" w:rsidDel="00000000" w:rsidP="00000000" w:rsidRDefault="00000000" w:rsidRPr="00000000" w14:paraId="0000008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" w:firstLine="0"/>
        <w:jc w:val="both"/>
        <w:rPr/>
      </w:pPr>
      <w:r w:rsidDel="00000000" w:rsidR="00000000" w:rsidRPr="00000000">
        <w:rPr>
          <w:rtl w:val="0"/>
        </w:rPr>
        <w:t xml:space="preserve">PPI Complaints Handler </w:t>
        <w:tab/>
        <w:tab/>
        <w:tab/>
        <w:tab/>
        <w:tab/>
        <w:tab/>
        <w:tab/>
        <w:tab/>
        <w:tab/>
        <w:t xml:space="preserve">   July 2011 to November 2011</w:t>
      </w:r>
    </w:p>
    <w:p w:rsidR="00000000" w:rsidDel="00000000" w:rsidP="00000000" w:rsidRDefault="00000000" w:rsidRPr="00000000" w14:paraId="0000008E">
      <w:pPr>
        <w:spacing w:after="6" w:line="259" w:lineRule="auto"/>
        <w:ind w:left="-5" w:hanging="10"/>
        <w:jc w:val="both"/>
        <w:rPr/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5868062" cy="143124"/>
                <wp:effectExtent b="0" l="0" r="0" t="0"/>
                <wp:docPr id="139300456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11950" y="3708425"/>
                          <a:ext cx="5868062" cy="143124"/>
                          <a:chOff x="2411950" y="3708425"/>
                          <a:chExt cx="5868100" cy="143150"/>
                        </a:xfrm>
                      </wpg:grpSpPr>
                      <wpg:grpSp>
                        <wpg:cNvGrpSpPr/>
                        <wpg:grpSpPr>
                          <a:xfrm>
                            <a:off x="2411969" y="3708438"/>
                            <a:ext cx="5868062" cy="143124"/>
                            <a:chOff x="2253975" y="3708425"/>
                            <a:chExt cx="6921100" cy="14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53975" y="3708425"/>
                              <a:ext cx="6921100" cy="14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53979" y="3708438"/>
                              <a:ext cx="6921084" cy="143124"/>
                              <a:chOff x="-287869" y="3773525"/>
                              <a:chExt cx="12610677" cy="68700"/>
                            </a:xfrm>
                          </wpg:grpSpPr>
                          <wps:wsp>
                            <wps:cNvSpPr/>
                            <wps:cNvPr id="41" name="Shape 41"/>
                            <wps:spPr>
                              <a:xfrm>
                                <a:off x="0" y="3773525"/>
                                <a:ext cx="10692000" cy="6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287869" y="3773540"/>
                                <a:ext cx="12610677" cy="68675"/>
                                <a:chOff x="2482150" y="3771525"/>
                                <a:chExt cx="5727700" cy="14825"/>
                              </a:xfrm>
                            </wpg:grpSpPr>
                            <wps:wsp>
                              <wps:cNvSpPr/>
                              <wps:cNvPr id="43" name="Shape 43"/>
                              <wps:spPr>
                                <a:xfrm>
                                  <a:off x="2482150" y="3771525"/>
                                  <a:ext cx="5727700" cy="1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2150" y="3773650"/>
                                  <a:ext cx="5727700" cy="12700"/>
                                  <a:chOff x="2482125" y="3767275"/>
                                  <a:chExt cx="5727725" cy="19075"/>
                                </a:xfrm>
                              </wpg:grpSpPr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2482125" y="3767275"/>
                                    <a:ext cx="5727725" cy="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82150" y="3773650"/>
                                    <a:ext cx="5727700" cy="12700"/>
                                    <a:chOff x="2482150" y="3773650"/>
                                    <a:chExt cx="5727700" cy="12700"/>
                                  </a:xfrm>
                                </wpg:grpSpPr>
                                <wps:wsp>
                                  <wps:cNvSpPr/>
                                  <wps:cNvPr id="47" name="Shape 47"/>
                                  <wps:spPr>
                                    <a:xfrm>
                                      <a:off x="2482150" y="3773650"/>
                                      <a:ext cx="5727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82150" y="3773650"/>
                                      <a:ext cx="5727700" cy="12700"/>
                                      <a:chOff x="0" y="0"/>
                                      <a:chExt cx="5727700" cy="12700"/>
                                    </a:xfrm>
                                  </wpg:grpSpPr>
                                  <wps:wsp>
                                    <wps:cNvSpPr/>
                                    <wps:cNvPr id="49" name="Shape 49"/>
                                    <wps:spPr>
                                      <a:xfrm>
                                        <a:off x="0" y="0"/>
                                        <a:ext cx="5727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50" name="Shape 50"/>
                                    <wps:spPr>
                                      <a:xfrm>
                                        <a:off x="0" y="0"/>
                                        <a:ext cx="5727700" cy="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57277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2770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127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68062" cy="143124"/>
                <wp:effectExtent b="0" l="0" r="0" t="0"/>
                <wp:docPr id="139300456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62" cy="1431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ind w:left="-5" w:firstLine="0"/>
        <w:jc w:val="both"/>
        <w:rPr/>
      </w:pPr>
      <w:r w:rsidDel="00000000" w:rsidR="00000000" w:rsidRPr="00000000">
        <w:rPr>
          <w:rtl w:val="0"/>
        </w:rPr>
        <w:t xml:space="preserve">EDUCATIONAL QUALIFICATIONS</w:t>
      </w:r>
    </w:p>
    <w:p w:rsidR="00000000" w:rsidDel="00000000" w:rsidP="00000000" w:rsidRDefault="00000000" w:rsidRPr="00000000" w14:paraId="00000090">
      <w:pPr>
        <w:spacing w:after="6" w:line="259" w:lineRule="auto"/>
        <w:ind w:left="-5" w:hanging="10"/>
        <w:jc w:val="both"/>
        <w:rPr/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5868062" cy="143124"/>
                <wp:effectExtent b="0" l="0" r="0" t="0"/>
                <wp:docPr id="13930045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11950" y="3708425"/>
                          <a:ext cx="5868062" cy="143124"/>
                          <a:chOff x="2411950" y="3708425"/>
                          <a:chExt cx="5868100" cy="143150"/>
                        </a:xfrm>
                      </wpg:grpSpPr>
                      <wpg:grpSp>
                        <wpg:cNvGrpSpPr/>
                        <wpg:grpSpPr>
                          <a:xfrm>
                            <a:off x="2411969" y="3708438"/>
                            <a:ext cx="5868062" cy="143124"/>
                            <a:chOff x="2253975" y="3708425"/>
                            <a:chExt cx="6921100" cy="14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53975" y="3708425"/>
                              <a:ext cx="6921100" cy="14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53979" y="3708438"/>
                              <a:ext cx="6921084" cy="143124"/>
                              <a:chOff x="-287869" y="3773525"/>
                              <a:chExt cx="12610677" cy="68700"/>
                            </a:xfrm>
                          </wpg:grpSpPr>
                          <wps:wsp>
                            <wps:cNvSpPr/>
                            <wps:cNvPr id="29" name="Shape 29"/>
                            <wps:spPr>
                              <a:xfrm>
                                <a:off x="0" y="3773525"/>
                                <a:ext cx="10692000" cy="6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287869" y="3773540"/>
                                <a:ext cx="12610677" cy="68675"/>
                                <a:chOff x="2482150" y="3771525"/>
                                <a:chExt cx="5727700" cy="14825"/>
                              </a:xfrm>
                            </wpg:grpSpPr>
                            <wps:wsp>
                              <wps:cNvSpPr/>
                              <wps:cNvPr id="31" name="Shape 31"/>
                              <wps:spPr>
                                <a:xfrm>
                                  <a:off x="2482150" y="3771525"/>
                                  <a:ext cx="5727700" cy="1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2150" y="3773650"/>
                                  <a:ext cx="5727700" cy="12700"/>
                                  <a:chOff x="2482125" y="3767275"/>
                                  <a:chExt cx="5727725" cy="19075"/>
                                </a:xfrm>
                              </wpg:grpSpPr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482125" y="3767275"/>
                                    <a:ext cx="5727725" cy="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82150" y="3773650"/>
                                    <a:ext cx="5727700" cy="12700"/>
                                    <a:chOff x="2482150" y="3773650"/>
                                    <a:chExt cx="5727700" cy="12700"/>
                                  </a:xfrm>
                                </wpg:grpSpPr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2482150" y="3773650"/>
                                      <a:ext cx="5727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82150" y="3773650"/>
                                      <a:ext cx="5727700" cy="12700"/>
                                      <a:chOff x="0" y="0"/>
                                      <a:chExt cx="5727700" cy="12700"/>
                                    </a:xfrm>
                                  </wpg:grpSpPr>
                                  <wps:wsp>
                                    <wps:cNvSpPr/>
                                    <wps:cNvPr id="37" name="Shape 37"/>
                                    <wps:spPr>
                                      <a:xfrm>
                                        <a:off x="0" y="0"/>
                                        <a:ext cx="5727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8" name="Shape 38"/>
                                    <wps:spPr>
                                      <a:xfrm>
                                        <a:off x="0" y="0"/>
                                        <a:ext cx="5727700" cy="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57277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2770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127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68062" cy="143124"/>
                <wp:effectExtent b="0" l="0" r="0" t="0"/>
                <wp:docPr id="13930045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62" cy="1431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29" w:line="265" w:lineRule="auto"/>
        <w:ind w:left="-5" w:hanging="10"/>
        <w:jc w:val="both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University of Bolton, Bolton, 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center" w:leader="none" w:pos="2842"/>
        </w:tabs>
        <w:spacing w:after="216" w:line="264" w:lineRule="auto"/>
        <w:ind w:left="-15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</w:t>
        <w:tab/>
      </w:r>
      <w:r w:rsidDel="00000000" w:rsidR="00000000" w:rsidRPr="00000000">
        <w:rPr>
          <w:sz w:val="22"/>
          <w:szCs w:val="22"/>
          <w:rtl w:val="0"/>
        </w:rPr>
        <w:t xml:space="preserve">M Sc in Business information systems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spacing w:after="259" w:lineRule="auto"/>
        <w:ind w:left="-5" w:firstLine="0"/>
        <w:jc w:val="both"/>
        <w:rPr/>
      </w:pPr>
      <w:r w:rsidDel="00000000" w:rsidR="00000000" w:rsidRPr="00000000">
        <w:rPr>
          <w:rtl w:val="0"/>
        </w:rPr>
        <w:t xml:space="preserve">Jawaharlal Nehru technological university, Hyderabad, India </w:t>
      </w:r>
    </w:p>
    <w:p w:rsidR="00000000" w:rsidDel="00000000" w:rsidP="00000000" w:rsidRDefault="00000000" w:rsidRPr="00000000" w14:paraId="00000094">
      <w:pPr>
        <w:tabs>
          <w:tab w:val="center" w:leader="none" w:pos="2409"/>
        </w:tabs>
        <w:spacing w:after="3" w:line="264" w:lineRule="auto"/>
        <w:ind w:left="-15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</w:t>
        <w:tab/>
      </w:r>
      <w:r w:rsidDel="00000000" w:rsidR="00000000" w:rsidRPr="00000000">
        <w:rPr>
          <w:sz w:val="22"/>
          <w:szCs w:val="22"/>
          <w:rtl w:val="0"/>
        </w:rPr>
        <w:t xml:space="preserve">B Tech in Computer Science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6" w:line="259" w:lineRule="auto"/>
        <w:ind w:left="-5" w:hanging="10"/>
        <w:jc w:val="both"/>
        <w:rPr/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5868062" cy="143124"/>
                <wp:effectExtent b="0" l="0" r="0" t="0"/>
                <wp:docPr id="13930045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11950" y="3708425"/>
                          <a:ext cx="5868062" cy="143124"/>
                          <a:chOff x="2411950" y="3708425"/>
                          <a:chExt cx="5868100" cy="143150"/>
                        </a:xfrm>
                      </wpg:grpSpPr>
                      <wpg:grpSp>
                        <wpg:cNvGrpSpPr/>
                        <wpg:grpSpPr>
                          <a:xfrm>
                            <a:off x="2411969" y="3708438"/>
                            <a:ext cx="5868062" cy="143124"/>
                            <a:chOff x="2253975" y="3708425"/>
                            <a:chExt cx="6921100" cy="14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53975" y="3708425"/>
                              <a:ext cx="6921100" cy="14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53979" y="3708438"/>
                              <a:ext cx="6921084" cy="143124"/>
                              <a:chOff x="-287869" y="3773525"/>
                              <a:chExt cx="12610677" cy="68700"/>
                            </a:xfrm>
                          </wpg:grpSpPr>
                          <wps:wsp>
                            <wps:cNvSpPr/>
                            <wps:cNvPr id="65" name="Shape 65"/>
                            <wps:spPr>
                              <a:xfrm>
                                <a:off x="0" y="3773525"/>
                                <a:ext cx="10692000" cy="6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287869" y="3773540"/>
                                <a:ext cx="12610677" cy="68675"/>
                                <a:chOff x="2482150" y="3771525"/>
                                <a:chExt cx="5727700" cy="14825"/>
                              </a:xfrm>
                            </wpg:grpSpPr>
                            <wps:wsp>
                              <wps:cNvSpPr/>
                              <wps:cNvPr id="67" name="Shape 67"/>
                              <wps:spPr>
                                <a:xfrm>
                                  <a:off x="2482150" y="3771525"/>
                                  <a:ext cx="5727700" cy="1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2150" y="3773650"/>
                                  <a:ext cx="5727700" cy="12700"/>
                                  <a:chOff x="2482125" y="3767275"/>
                                  <a:chExt cx="5727725" cy="19075"/>
                                </a:xfrm>
                              </wpg:grpSpPr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2482125" y="3767275"/>
                                    <a:ext cx="5727725" cy="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82150" y="3773650"/>
                                    <a:ext cx="5727700" cy="12700"/>
                                    <a:chOff x="2482150" y="3773650"/>
                                    <a:chExt cx="5727700" cy="12700"/>
                                  </a:xfrm>
                                </wpg:grpSpPr>
                                <wps:wsp>
                                  <wps:cNvSpPr/>
                                  <wps:cNvPr id="71" name="Shape 71"/>
                                  <wps:spPr>
                                    <a:xfrm>
                                      <a:off x="2482150" y="3773650"/>
                                      <a:ext cx="5727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82150" y="3773650"/>
                                      <a:ext cx="5727700" cy="12700"/>
                                      <a:chOff x="0" y="0"/>
                                      <a:chExt cx="5727700" cy="12700"/>
                                    </a:xfrm>
                                  </wpg:grpSpPr>
                                  <wps:wsp>
                                    <wps:cNvSpPr/>
                                    <wps:cNvPr id="73" name="Shape 73"/>
                                    <wps:spPr>
                                      <a:xfrm>
                                        <a:off x="0" y="0"/>
                                        <a:ext cx="5727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74" name="Shape 74"/>
                                    <wps:spPr>
                                      <a:xfrm>
                                        <a:off x="0" y="0"/>
                                        <a:ext cx="5727700" cy="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57277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2770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127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68062" cy="143124"/>
                <wp:effectExtent b="0" l="0" r="0" t="0"/>
                <wp:docPr id="139300456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62" cy="1431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ind w:left="-5" w:firstLine="0"/>
        <w:jc w:val="both"/>
        <w:rPr/>
      </w:pPr>
      <w:r w:rsidDel="00000000" w:rsidR="00000000" w:rsidRPr="00000000">
        <w:rPr>
          <w:rtl w:val="0"/>
        </w:rPr>
        <w:t xml:space="preserve">IT SKILLS</w:t>
      </w:r>
    </w:p>
    <w:p w:rsidR="00000000" w:rsidDel="00000000" w:rsidP="00000000" w:rsidRDefault="00000000" w:rsidRPr="00000000" w14:paraId="00000097">
      <w:pPr>
        <w:spacing w:after="6" w:line="259" w:lineRule="auto"/>
        <w:ind w:left="-5" w:hanging="10"/>
        <w:jc w:val="both"/>
        <w:rPr/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5868062" cy="143124"/>
                <wp:effectExtent b="0" l="0" r="0" t="0"/>
                <wp:docPr id="13930045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11950" y="3708425"/>
                          <a:ext cx="5868062" cy="143124"/>
                          <a:chOff x="2411950" y="3708425"/>
                          <a:chExt cx="5868100" cy="143150"/>
                        </a:xfrm>
                      </wpg:grpSpPr>
                      <wpg:grpSp>
                        <wpg:cNvGrpSpPr/>
                        <wpg:grpSpPr>
                          <a:xfrm>
                            <a:off x="2411969" y="3708438"/>
                            <a:ext cx="5868062" cy="143124"/>
                            <a:chOff x="2253975" y="3708425"/>
                            <a:chExt cx="6921100" cy="14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53975" y="3708425"/>
                              <a:ext cx="6921100" cy="14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53979" y="3708438"/>
                              <a:ext cx="6921084" cy="143124"/>
                              <a:chOff x="-287869" y="3773525"/>
                              <a:chExt cx="12610677" cy="68700"/>
                            </a:xfrm>
                          </wpg:grpSpPr>
                          <wps:wsp>
                            <wps:cNvSpPr/>
                            <wps:cNvPr id="53" name="Shape 53"/>
                            <wps:spPr>
                              <a:xfrm>
                                <a:off x="0" y="3773525"/>
                                <a:ext cx="10692000" cy="6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287869" y="3773540"/>
                                <a:ext cx="12610677" cy="68675"/>
                                <a:chOff x="2482150" y="3771525"/>
                                <a:chExt cx="5727700" cy="14825"/>
                              </a:xfrm>
                            </wpg:grpSpPr>
                            <wps:wsp>
                              <wps:cNvSpPr/>
                              <wps:cNvPr id="55" name="Shape 55"/>
                              <wps:spPr>
                                <a:xfrm>
                                  <a:off x="2482150" y="3771525"/>
                                  <a:ext cx="5727700" cy="1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2150" y="3773650"/>
                                  <a:ext cx="5727700" cy="12700"/>
                                  <a:chOff x="2482125" y="3767275"/>
                                  <a:chExt cx="5727725" cy="19075"/>
                                </a:xfrm>
                              </wpg:grpSpPr>
                              <wps:wsp>
                                <wps:cNvSpPr/>
                                <wps:cNvPr id="57" name="Shape 57"/>
                                <wps:spPr>
                                  <a:xfrm>
                                    <a:off x="2482125" y="3767275"/>
                                    <a:ext cx="5727725" cy="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82150" y="3773650"/>
                                    <a:ext cx="5727700" cy="12700"/>
                                    <a:chOff x="2482150" y="3773650"/>
                                    <a:chExt cx="5727700" cy="12700"/>
                                  </a:xfrm>
                                </wpg:grpSpPr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2482150" y="3773650"/>
                                      <a:ext cx="5727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82150" y="3773650"/>
                                      <a:ext cx="5727700" cy="12700"/>
                                      <a:chOff x="0" y="0"/>
                                      <a:chExt cx="5727700" cy="12700"/>
                                    </a:xfrm>
                                  </wpg:grpSpPr>
                                  <wps:wsp>
                                    <wps:cNvSpPr/>
                                    <wps:cNvPr id="61" name="Shape 61"/>
                                    <wps:spPr>
                                      <a:xfrm>
                                        <a:off x="0" y="0"/>
                                        <a:ext cx="5727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62" name="Shape 62"/>
                                    <wps:spPr>
                                      <a:xfrm>
                                        <a:off x="0" y="0"/>
                                        <a:ext cx="5727700" cy="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57277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2770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127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68062" cy="143124"/>
                <wp:effectExtent b="0" l="0" r="0" t="0"/>
                <wp:docPr id="139300456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62" cy="1431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center" w:leader="none" w:pos="2735"/>
        </w:tabs>
        <w:spacing w:after="3" w:line="264" w:lineRule="auto"/>
        <w:ind w:left="-15" w:firstLine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</w:t>
        <w:tab/>
      </w:r>
      <w:r w:rsidDel="00000000" w:rsidR="00000000" w:rsidRPr="00000000">
        <w:rPr>
          <w:sz w:val="22"/>
          <w:szCs w:val="22"/>
          <w:rtl w:val="0"/>
        </w:rPr>
        <w:t xml:space="preserve">Proficient in the use of MS office application</w:t>
      </w:r>
    </w:p>
    <w:p w:rsidR="00000000" w:rsidDel="00000000" w:rsidP="00000000" w:rsidRDefault="00000000" w:rsidRPr="00000000" w14:paraId="00000099">
      <w:pPr>
        <w:tabs>
          <w:tab w:val="center" w:leader="none" w:pos="2735"/>
        </w:tabs>
        <w:spacing w:after="3" w:line="264" w:lineRule="auto"/>
        <w:ind w:left="-1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center" w:leader="none" w:pos="2735"/>
        </w:tabs>
        <w:spacing w:after="3" w:line="264" w:lineRule="auto"/>
        <w:ind w:left="-1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center" w:leader="none" w:pos="2735"/>
        </w:tabs>
        <w:spacing w:after="3" w:line="264" w:lineRule="auto"/>
        <w:ind w:left="-1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center" w:leader="none" w:pos="2735"/>
        </w:tabs>
        <w:spacing w:after="3" w:line="264" w:lineRule="auto"/>
        <w:ind w:left="-1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center" w:leader="none" w:pos="2735"/>
        </w:tabs>
        <w:spacing w:after="3" w:line="264" w:lineRule="auto"/>
        <w:ind w:left="-1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76" w:line="259" w:lineRule="auto"/>
        <w:ind w:left="0" w:firstLine="0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pgSz w:h="16840" w:w="1192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>
        <w:spacing w:after="5" w:line="248.00000000000006" w:lineRule="auto"/>
        <w:ind w:left="730" w:hanging="37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65" w:lineRule="auto"/>
      <w:ind w:left="10" w:hanging="10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65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3" w:line="265" w:lineRule="auto"/>
      <w:ind w:left="10" w:hanging="10"/>
      <w:outlineLvl w:val="0"/>
    </w:pPr>
    <w:rPr>
      <w:b w:val="1"/>
      <w:color w:val="00000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link w:val="Heading1"/>
    <w:rPr>
      <w:rFonts w:ascii="Calibri" w:cs="Calibri" w:eastAsia="Calibri" w:hAnsi="Calibri"/>
      <w:b w:val="1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A820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2075"/>
    <w:rPr>
      <w:rFonts w:ascii="Calibri" w:cs="Calibri" w:eastAsia="Calibri" w:hAnsi="Calibri"/>
      <w:color w:val="000000"/>
      <w:sz w:val="20"/>
    </w:rPr>
  </w:style>
  <w:style w:type="paragraph" w:styleId="ListParagraph">
    <w:name w:val="List Paragraph"/>
    <w:basedOn w:val="Normal"/>
    <w:uiPriority w:val="34"/>
    <w:qFormat w:val="1"/>
    <w:rsid w:val="00A82075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ObPNgbzARnhheFk8QIs2RwKGg==">CgMxLjA4AHIhMS04VS04a1ZuY0duT3NRQmhMTjJfeU9Sc09yVUMwRDVy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2024-09-09T21:15:00Z</dcterms:created>
  <dc:creator>Bilakanti, Karthik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2022-01-27T09:40:20Z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ac293954-8929-40fb-a0e1-b8fcec4c6a47</vt:lpwstr>
  </property>
  <property fmtid="{D5CDD505-2E9C-101B-9397-08002B2CF9AE}" pid="8" name="MSIP_Label_ea60d57e-af5b-4752-ac57-3e4f28ca11dc_ContentBits">
    <vt:lpwstr>0</vt:lpwstr>
  </property>
</Properties>
</file>